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7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787"/>
        <w:gridCol w:w="173"/>
        <w:gridCol w:w="3787"/>
        <w:gridCol w:w="173"/>
        <w:gridCol w:w="3787"/>
      </w:tblGrid>
      <w:tr>
        <w:tblPrEx>
          <w:shd w:val="clear" w:color="auto" w:fill="d0ddef"/>
        </w:tblPrEx>
        <w:trPr>
          <w:trHeight w:val="1280" w:hRule="exact"/>
        </w:trPr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  <w:lang w:val="ru-RU"/>
              </w:rPr>
              <w:t>1-1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Alburnett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Alburnett Elementary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</w:t>
            </w:r>
            <w:r>
              <w:rPr>
                <w:shd w:val="nil" w:color="auto" w:fill="auto"/>
                <w:rtl w:val="0"/>
                <w:lang w:val="en-US"/>
              </w:rPr>
              <w:t>(Department)</w:t>
            </w:r>
            <w:r>
              <w:rPr>
                <w:shd w:val="nil" w:color="auto" w:fill="auto"/>
              </w:rPr>
            </w:r>
          </w:p>
        </w:tc>
        <w:tc>
          <w:tcPr>
            <w:tcW w:type="dxa" w:w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75"/>
            </w:tcMar>
            <w:vAlign w:val="top"/>
          </w:tcPr>
          <w:p/>
        </w:tc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  <w:lang w:val="ru-RU"/>
              </w:rPr>
              <w:t>1-1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Central City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Central City Jr/Sr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  <w:r>
              <w:rPr>
                <w:shd w:val="nil" w:color="auto" w:fill="auto"/>
              </w:rPr>
            </w:r>
          </w:p>
        </w:tc>
        <w:tc>
          <w:tcPr>
            <w:tcW w:type="dxa" w:w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75"/>
            </w:tcMar>
            <w:vAlign w:val="top"/>
          </w:tcPr>
          <w:p/>
        </w:tc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  <w:lang w:val="ru-RU"/>
              </w:rPr>
              <w:t>6-1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Springville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Springville Secondary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</w:p>
        </w:tc>
      </w:tr>
      <w:tr>
        <w:tblPrEx>
          <w:shd w:val="clear" w:color="auto" w:fill="d0ddef"/>
        </w:tblPrEx>
        <w:trPr>
          <w:trHeight w:val="1280" w:hRule="exact"/>
        </w:trPr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  <w:lang w:val="ru-RU"/>
              </w:rPr>
              <w:t>1-1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Marion Independent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Marion High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  <w:r>
              <w:rPr>
                <w:shd w:val="nil" w:color="auto" w:fill="auto"/>
              </w:rPr>
            </w:r>
          </w:p>
        </w:tc>
        <w:tc>
          <w:tcPr>
            <w:tcW w:type="dxa" w:w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75"/>
            </w:tcMar>
            <w:vAlign w:val="top"/>
          </w:tcPr>
          <w:p/>
        </w:tc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  <w:lang w:val="ru-RU"/>
              </w:rPr>
              <w:t>1-1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North-Linn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North-Linn High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</w:p>
        </w:tc>
        <w:tc>
          <w:tcPr>
            <w:tcW w:type="dxa" w:w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75"/>
            </w:tcMar>
            <w:vAlign w:val="top"/>
          </w:tcPr>
          <w:p/>
        </w:tc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  <w:lang w:val="ru-RU"/>
              </w:rPr>
              <w:t>6-1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Midland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Midland Middle/High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</w:p>
        </w:tc>
      </w:tr>
      <w:tr>
        <w:tblPrEx>
          <w:shd w:val="clear" w:color="auto" w:fill="d0ddef"/>
        </w:tblPrEx>
        <w:trPr>
          <w:trHeight w:val="1280" w:hRule="exact"/>
        </w:trPr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</w:rPr>
              <w:t>1-2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pt-PT"/>
              </w:rPr>
              <w:t>Lisbon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Lisbon High/ Middle/Elementary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  <w:r>
              <w:rPr>
                <w:shd w:val="nil" w:color="auto" w:fill="auto"/>
              </w:rPr>
            </w:r>
          </w:p>
        </w:tc>
        <w:tc>
          <w:tcPr>
            <w:tcW w:type="dxa" w:w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75"/>
            </w:tcMar>
            <w:vAlign w:val="top"/>
          </w:tcPr>
          <w:p/>
        </w:tc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</w:rPr>
              <w:t>1-2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Mount Vernon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Mount Vernon High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  <w:r>
              <w:rPr>
                <w:shd w:val="nil" w:color="auto" w:fill="auto"/>
              </w:rPr>
            </w:r>
          </w:p>
        </w:tc>
        <w:tc>
          <w:tcPr>
            <w:tcW w:type="dxa" w:w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75"/>
            </w:tcMar>
            <w:vAlign w:val="top"/>
          </w:tcPr>
          <w:p/>
        </w:tc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</w:rPr>
              <w:t>1-2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North Cedar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North Cedar Jr/Sr High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1280" w:hRule="exact"/>
        </w:trPr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</w:rPr>
              <w:t>1-2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Solon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Solon High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  <w:r>
              <w:rPr>
                <w:shd w:val="nil" w:color="auto" w:fill="auto"/>
              </w:rPr>
            </w:r>
          </w:p>
        </w:tc>
        <w:tc>
          <w:tcPr>
            <w:tcW w:type="dxa" w:w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75"/>
            </w:tcMar>
            <w:vAlign w:val="top"/>
          </w:tcPr>
          <w:p/>
        </w:tc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</w:rPr>
              <w:t>1-2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Tipton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Tipton High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</w:p>
        </w:tc>
        <w:tc>
          <w:tcPr>
            <w:tcW w:type="dxa" w:w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75"/>
            </w:tcMar>
            <w:vAlign w:val="top"/>
          </w:tcPr>
          <w:p/>
        </w:tc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</w:rPr>
              <w:t>1-2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West Branch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West Branch High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1280" w:hRule="exact"/>
        </w:trPr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  <w:lang w:val="ru-RU"/>
              </w:rPr>
              <w:t>6-1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Olin Consolidated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Olin Consolidated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</w:p>
        </w:tc>
        <w:tc>
          <w:tcPr>
            <w:tcW w:type="dxa" w:w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75"/>
            </w:tcMar>
            <w:vAlign w:val="top"/>
          </w:tcPr>
          <w:p/>
        </w:tc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</w:rPr>
              <w:t>2-2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Highland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Highland Middle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</w:p>
        </w:tc>
        <w:tc>
          <w:tcPr>
            <w:tcW w:type="dxa" w:w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75"/>
            </w:tcMar>
            <w:vAlign w:val="top"/>
          </w:tcPr>
          <w:p/>
        </w:tc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</w:rPr>
              <w:t>2-2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Lone Tree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Lone Tree Sr/Jr/Elementary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Distribute to: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>(Department)</w:t>
            </w:r>
          </w:p>
        </w:tc>
      </w:tr>
      <w:tr>
        <w:tblPrEx>
          <w:shd w:val="clear" w:color="auto" w:fill="d0ddef"/>
        </w:tblPrEx>
        <w:trPr>
          <w:trHeight w:val="1280" w:hRule="exact"/>
        </w:trPr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</w:rPr>
              <w:t>2-2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fr-FR"/>
              </w:rPr>
              <w:t>Mid-Prairie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fr-FR"/>
              </w:rPr>
              <w:t>Mid-Prairie High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  <w:r>
              <w:rPr>
                <w:shd w:val="nil" w:color="auto" w:fill="auto"/>
              </w:rPr>
            </w:r>
          </w:p>
        </w:tc>
        <w:tc>
          <w:tcPr>
            <w:tcW w:type="dxa" w:w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75"/>
            </w:tcMar>
            <w:vAlign w:val="top"/>
          </w:tcPr>
          <w:p/>
        </w:tc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</w:rPr>
              <w:t>2-2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Washington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Washington High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</w:p>
        </w:tc>
        <w:tc>
          <w:tcPr>
            <w:tcW w:type="dxa" w:w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75"/>
            </w:tcMar>
            <w:vAlign w:val="top"/>
          </w:tcPr>
          <w:p/>
        </w:tc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</w:rPr>
              <w:t>3-1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Belle Plaine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Belle Plaine Jr/Sr High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</w:p>
        </w:tc>
      </w:tr>
      <w:tr>
        <w:tblPrEx>
          <w:shd w:val="clear" w:color="auto" w:fill="d0ddef"/>
        </w:tblPrEx>
        <w:trPr>
          <w:trHeight w:val="1280" w:hRule="exact"/>
        </w:trPr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</w:rPr>
              <w:t>3-1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Benton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Benton Comm. Middle/High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</w:p>
        </w:tc>
        <w:tc>
          <w:tcPr>
            <w:tcW w:type="dxa" w:w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75"/>
            </w:tcMar>
            <w:vAlign w:val="top"/>
          </w:tcPr>
          <w:p/>
        </w:tc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</w:rPr>
              <w:t>3-1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Center Point-Urbana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Center Point-Urbana High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</w:p>
        </w:tc>
        <w:tc>
          <w:tcPr>
            <w:tcW w:type="dxa" w:w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75"/>
            </w:tcMar>
            <w:vAlign w:val="top"/>
          </w:tcPr>
          <w:p/>
        </w:tc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</w:rPr>
              <w:t>3-1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Vinton-Shellsburg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Vinton-Shellsburg High School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1280" w:hRule="exact"/>
        </w:trPr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</w:rPr>
              <w:t>3-2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Clear Creek Amana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Clear Creek Amana High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  <w:r>
              <w:rPr>
                <w:shd w:val="nil" w:color="auto" w:fill="auto"/>
              </w:rPr>
            </w:r>
          </w:p>
        </w:tc>
        <w:tc>
          <w:tcPr>
            <w:tcW w:type="dxa" w:w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75"/>
            </w:tcMar>
            <w:vAlign w:val="top"/>
          </w:tcPr>
          <w:p/>
        </w:tc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</w:rPr>
              <w:t>3-2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English Valleys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English Valleys Jr/Sr High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</w:p>
        </w:tc>
        <w:tc>
          <w:tcPr>
            <w:tcW w:type="dxa" w:w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75"/>
            </w:tcMar>
            <w:vAlign w:val="top"/>
          </w:tcPr>
          <w:p/>
        </w:tc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</w:rPr>
              <w:t>3-2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HLV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HLV Jr/Sr High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</w:p>
        </w:tc>
      </w:tr>
      <w:tr>
        <w:tblPrEx>
          <w:shd w:val="clear" w:color="auto" w:fill="d0ddef"/>
        </w:tblPrEx>
        <w:trPr>
          <w:trHeight w:val="1280" w:hRule="exact"/>
        </w:trPr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</w:rPr>
              <w:t>3-2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Iowa Valley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Iowa Valley Jr/Sr High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</w:p>
        </w:tc>
        <w:tc>
          <w:tcPr>
            <w:tcW w:type="dxa" w:w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75"/>
            </w:tcMar>
            <w:vAlign w:val="top"/>
          </w:tcPr>
          <w:p/>
        </w:tc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</w:rPr>
              <w:t>3-2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Non Public School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Xavier Catholic Schools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</w:p>
        </w:tc>
        <w:tc>
          <w:tcPr>
            <w:tcW w:type="dxa" w:w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75"/>
            </w:tcMar>
            <w:vAlign w:val="top"/>
          </w:tcPr>
          <w:p/>
        </w:tc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</w:rPr>
              <w:t>3-2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Williamsburg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Williamsburg Jr/Sr High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</w:p>
        </w:tc>
      </w:tr>
      <w:tr>
        <w:tblPrEx>
          <w:shd w:val="clear" w:color="auto" w:fill="d0ddef"/>
        </w:tblPrEx>
        <w:trPr>
          <w:trHeight w:val="1280" w:hRule="exact"/>
        </w:trPr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  <w:lang w:val="ru-RU"/>
              </w:rPr>
              <w:t>6-1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Monticello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Monticello High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</w:p>
        </w:tc>
        <w:tc>
          <w:tcPr>
            <w:tcW w:type="dxa" w:w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75"/>
            </w:tcMar>
            <w:vAlign w:val="top"/>
          </w:tcPr>
          <w:p/>
        </w:tc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Van Route  </w:t>
            </w:r>
            <w:r>
              <w:rPr>
                <w:shd w:val="nil" w:color="auto" w:fill="auto"/>
                <w:rtl w:val="0"/>
                <w:lang w:val="ru-RU"/>
              </w:rPr>
              <w:t>6-1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Anamosa Community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Anamosa High</w:t>
            </w: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Distribute to:  </w:t>
            </w:r>
            <w:r>
              <w:rPr>
                <w:rtl w:val="0"/>
                <w:lang w:val="en-US"/>
              </w:rPr>
              <w:t>(Department)</w:t>
            </w:r>
          </w:p>
        </w:tc>
        <w:tc>
          <w:tcPr>
            <w:tcW w:type="dxa" w:w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75"/>
            </w:tcMar>
            <w:vAlign w:val="top"/>
          </w:tcPr>
          <w:p/>
        </w:tc>
        <w:tc>
          <w:tcPr>
            <w:tcW w:type="dxa" w:w="3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181"/>
            </w:tcMar>
            <w:vAlign w:val="top"/>
          </w:tcPr>
          <w:p>
            <w:pPr>
              <w:pStyle w:val="Body"/>
              <w:spacing w:after="0" w:line="240" w:lineRule="auto"/>
              <w:ind w:left="101" w:right="101" w:firstLine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101" w:right="101" w:firstLine="0"/>
              <w:jc w:val="left"/>
              <w:rPr>
                <w:rtl w:val="0"/>
              </w:rPr>
            </w:pPr>
            <w:r>
              <w:rPr>
                <w:shd w:val="nil" w:color="auto" w:fill="auto"/>
              </w:rPr>
            </w:r>
          </w:p>
        </w:tc>
      </w:tr>
    </w:tbl>
    <w:p>
      <w:pPr>
        <w:pStyle w:val="Body"/>
        <w:widowControl w:val="0"/>
        <w:spacing w:line="240" w:lineRule="auto"/>
      </w:pPr>
      <w:r/>
    </w:p>
    <w:sectPr>
      <w:headerReference w:type="default" r:id="rId4"/>
      <w:footerReference w:type="default" r:id="rId5"/>
      <w:pgSz w:w="12240" w:h="15840" w:orient="portrait"/>
      <w:pgMar w:top="720" w:right="270" w:bottom="0" w:left="27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