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before="0" w:lineRule="auto"/>
        <w:ind w:left="540" w:right="720" w:firstLine="0"/>
        <w:rPr>
          <w:color w:val="000000"/>
          <w:sz w:val="38"/>
          <w:szCs w:val="38"/>
        </w:rPr>
      </w:pPr>
      <w:bookmarkStart w:colFirst="0" w:colLast="0" w:name="_heading=h.g7f6sih8fikp" w:id="0"/>
      <w:bookmarkEnd w:id="0"/>
      <w:r w:rsidDel="00000000" w:rsidR="00000000" w:rsidRPr="00000000">
        <w:rPr>
          <w:color w:val="000000"/>
          <w:sz w:val="38"/>
          <w:szCs w:val="38"/>
          <w:rtl w:val="0"/>
        </w:rPr>
        <w:t xml:space="preserve">AEA Director of Professional Learning</w:t>
      </w:r>
    </w:p>
    <w:p w:rsidR="00000000" w:rsidDel="00000000" w:rsidP="00000000" w:rsidRDefault="00000000" w:rsidRPr="00000000" w14:paraId="00000002">
      <w:pPr>
        <w:spacing w:after="200" w:before="200" w:line="276" w:lineRule="auto"/>
        <w:ind w:left="540" w:right="720" w:firstLine="0"/>
        <w:rPr>
          <w:b w:val="1"/>
          <w:bCs w:val="1"/>
          <w:sz w:val="24"/>
          <w:szCs w:val="24"/>
        </w:rPr>
      </w:pPr>
      <w:r w:rsidDel="00000000" w:rsidR="00000000" w:rsidRPr="00000000">
        <w:rPr>
          <w:b w:val="1"/>
          <w:bCs w:val="1"/>
          <w:sz w:val="24"/>
          <w:szCs w:val="24"/>
          <w:rtl w:val="0"/>
        </w:rPr>
        <w:t xml:space="preserve">Iowa Association of Area Education Agencies (IAAEA)</w:t>
      </w:r>
    </w:p>
    <w:p w:rsidR="00000000" w:rsidDel="00000000" w:rsidP="00000000" w:rsidRDefault="00000000" w:rsidRPr="00000000" w14:paraId="00000003">
      <w:pPr>
        <w:spacing w:after="200" w:before="200" w:line="240" w:lineRule="auto"/>
        <w:ind w:left="540" w:right="720" w:firstLine="0"/>
        <w:rPr/>
      </w:pPr>
      <w:r w:rsidDel="00000000" w:rsidR="00000000" w:rsidRPr="00000000">
        <w:rPr>
          <w:rtl w:val="0"/>
        </w:rPr>
        <w:t xml:space="preserve">The Iowa Association of Area Education Agencies (IAAEA) is seeking a collaborative and innovative educational leader to serve as the Director of AEA Professional Learning. This statewide leadership role provides coordination and oversight of professional learning, licensure, and online education programs that support Iowa’s Area Education Agencies and educators statewide.</w:t>
      </w:r>
    </w:p>
    <w:p w:rsidR="00000000" w:rsidDel="00000000" w:rsidP="00000000" w:rsidRDefault="00000000" w:rsidRPr="00000000" w14:paraId="00000004">
      <w:pPr>
        <w:spacing w:after="200" w:before="200" w:line="240" w:lineRule="auto"/>
        <w:ind w:left="540" w:right="720" w:firstLine="0"/>
        <w:rPr/>
      </w:pPr>
      <w:r w:rsidDel="00000000" w:rsidR="00000000" w:rsidRPr="00000000">
        <w:rPr>
          <w:rtl w:val="0"/>
        </w:rPr>
        <w:t xml:space="preserve">The Director leads the development, delivery, coordination, and evaluation of high-quality professional learning opportunities for licensed and classified staff. Responsibilities include oversight of continuing education programming and AEA Learning Online, ensuring alignment with adult learning theory, evidence-based practices, and requirements of the Iowa Board of Educational Examiners and Iowa Department of Education.</w:t>
      </w:r>
    </w:p>
    <w:p w:rsidR="00000000" w:rsidDel="00000000" w:rsidP="00000000" w:rsidRDefault="00000000" w:rsidRPr="00000000" w14:paraId="00000005">
      <w:pPr>
        <w:spacing w:after="200" w:before="200" w:line="240" w:lineRule="auto"/>
        <w:ind w:left="540" w:right="720" w:firstLine="0"/>
        <w:rPr/>
      </w:pPr>
      <w:r w:rsidDel="00000000" w:rsidR="00000000" w:rsidRPr="00000000">
        <w:rPr>
          <w:rtl w:val="0"/>
        </w:rPr>
        <w:t xml:space="preserve">This position also provides leadership for educator licensure support across the AEA system, including serving as the AEA system License Renewal Coordinator, and oversees systems supporting professional learning, such as course development, registration, transcripts, and learning management platforms.</w:t>
      </w:r>
    </w:p>
    <w:p w:rsidR="00000000" w:rsidDel="00000000" w:rsidP="00000000" w:rsidRDefault="00000000" w:rsidRPr="00000000" w14:paraId="00000006">
      <w:pPr>
        <w:spacing w:after="200" w:before="200" w:line="240" w:lineRule="auto"/>
        <w:ind w:left="540" w:right="720" w:firstLine="0"/>
        <w:rPr/>
      </w:pPr>
      <w:r w:rsidDel="00000000" w:rsidR="00000000" w:rsidRPr="00000000">
        <w:rPr>
          <w:rtl w:val="0"/>
        </w:rPr>
        <w:t xml:space="preserve">The Director collaborates with AEA leadership, state agencies, and higher education partners to ensure professional learning opportunities meet the evolving needs of Iowa educators. The position supervises assigned staff, manages program budgets, and ensures compliance with state, federal, and agency requirements.</w:t>
      </w:r>
    </w:p>
    <w:p w:rsidR="00000000" w:rsidDel="00000000" w:rsidP="00000000" w:rsidRDefault="00000000" w:rsidRPr="00000000" w14:paraId="00000007">
      <w:pPr>
        <w:spacing w:after="200" w:before="200" w:line="240" w:lineRule="auto"/>
        <w:ind w:left="540" w:right="720" w:firstLine="0"/>
        <w:rPr/>
      </w:pPr>
      <w:r w:rsidDel="00000000" w:rsidR="00000000" w:rsidRPr="00000000">
        <w:rPr>
          <w:rtl w:val="0"/>
        </w:rPr>
        <w:t xml:space="preserve">This is a statewide leadership position serving all Iowa Area Education Agencies. The selected candidate will be employed by the Iowa Association of Area Education Agencies (IAAEA) and will report to the Chief Administrator of Heartland Area Education Agency.</w:t>
      </w:r>
    </w:p>
    <w:p w:rsidR="00000000" w:rsidDel="00000000" w:rsidP="00000000" w:rsidRDefault="00000000" w:rsidRPr="00000000" w14:paraId="00000008">
      <w:pPr>
        <w:spacing w:after="200" w:before="200" w:line="240" w:lineRule="auto"/>
        <w:ind w:left="540" w:right="720" w:firstLine="0"/>
        <w:rPr/>
      </w:pPr>
      <w:r w:rsidDel="00000000" w:rsidR="00000000" w:rsidRPr="00000000">
        <w:rPr>
          <w:b w:val="1"/>
          <w:bCs w:val="1"/>
          <w:rtl w:val="0"/>
        </w:rPr>
        <w:t xml:space="preserve">Qualifications: </w:t>
      </w:r>
      <w:r w:rsidDel="00000000" w:rsidR="00000000" w:rsidRPr="00000000">
        <w:rPr>
          <w:rtl w:val="0"/>
        </w:rPr>
        <w:t xml:space="preserve">Candidates must hold an Iowa Professional Administrator License and Iowa Evaluator Approval endorsement (or the ability to obtain) and have successful experience in teaching, educational leadership, and professional learning design or delivery. Experience with online learning systems, educator licensure, and statewide initiatives is preferred.</w:t>
      </w:r>
    </w:p>
    <w:p w:rsidR="00000000" w:rsidDel="00000000" w:rsidP="00000000" w:rsidRDefault="00000000" w:rsidRPr="00000000" w14:paraId="00000009">
      <w:pPr>
        <w:spacing w:after="200" w:before="200" w:line="240" w:lineRule="auto"/>
        <w:ind w:left="540" w:right="720" w:firstLine="0"/>
        <w:rPr/>
      </w:pPr>
      <w:r w:rsidDel="00000000" w:rsidR="00000000" w:rsidRPr="00000000">
        <w:rPr>
          <w:b w:val="1"/>
          <w:bCs w:val="1"/>
          <w:rtl w:val="0"/>
        </w:rPr>
        <w:t xml:space="preserve">Salary Range:</w:t>
      </w:r>
      <w:r w:rsidDel="00000000" w:rsidR="00000000" w:rsidRPr="00000000">
        <w:rPr>
          <w:rtl w:val="0"/>
        </w:rPr>
        <w:t xml:space="preserve"> $</w:t>
      </w:r>
      <w:r w:rsidDel="00000000" w:rsidR="00000000" w:rsidRPr="00000000">
        <w:rPr>
          <w:rtl w:val="0"/>
        </w:rPr>
        <w:t xml:space="preserve">130,000–$150,000, commensurate with education and experience.</w:t>
      </w:r>
    </w:p>
    <w:p w:rsidR="00000000" w:rsidDel="00000000" w:rsidP="00000000" w:rsidRDefault="00000000" w:rsidRPr="00000000" w14:paraId="0000000A">
      <w:pPr>
        <w:spacing w:after="200" w:before="200" w:line="240" w:lineRule="auto"/>
        <w:ind w:left="540" w:right="720" w:firstLine="0"/>
        <w:rPr/>
      </w:pPr>
      <w:r w:rsidDel="00000000" w:rsidR="00000000" w:rsidRPr="00000000">
        <w:rPr>
          <w:b w:val="1"/>
          <w:bCs w:val="1"/>
          <w:rtl w:val="0"/>
        </w:rPr>
        <w:t xml:space="preserve">Application Deadline:</w:t>
      </w:r>
      <w:r w:rsidDel="00000000" w:rsidR="00000000" w:rsidRPr="00000000">
        <w:rPr>
          <w:rtl w:val="0"/>
        </w:rPr>
        <w:t xml:space="preserve"> Wednesday, April 1, 2026, at 4:00 p.m.</w:t>
      </w:r>
    </w:p>
    <w:p w:rsidR="00000000" w:rsidDel="00000000" w:rsidP="00000000" w:rsidRDefault="00000000" w:rsidRPr="00000000" w14:paraId="0000000B">
      <w:pPr>
        <w:spacing w:after="200" w:before="200" w:line="240" w:lineRule="auto"/>
        <w:ind w:left="540" w:right="720" w:firstLine="0"/>
        <w:rPr>
          <w:i w:val="1"/>
          <w:iCs w:val="1"/>
        </w:rPr>
      </w:pPr>
      <w:r w:rsidDel="00000000" w:rsidR="00000000" w:rsidRPr="00000000">
        <w:rPr>
          <w:i w:val="1"/>
          <w:iCs w:val="1"/>
          <w:rtl w:val="0"/>
        </w:rPr>
        <w:t xml:space="preserve">For a complete description of responsibilities, qualifications, and working conditions, please refer to the full Director of AEA Professional Learning position description.</w:t>
      </w:r>
    </w:p>
    <w:p w:rsidR="00000000" w:rsidDel="00000000" w:rsidP="00000000" w:rsidRDefault="00000000" w:rsidRPr="00000000" w14:paraId="0000000C">
      <w:pPr>
        <w:pStyle w:val="Heading3"/>
        <w:spacing w:after="0" w:line="240" w:lineRule="auto"/>
        <w:ind w:left="1170" w:right="1440" w:firstLine="0"/>
        <w:jc w:val="center"/>
        <w:rPr>
          <w:b w:val="1"/>
          <w:bCs w:val="1"/>
          <w:sz w:val="26"/>
          <w:szCs w:val="26"/>
        </w:rPr>
      </w:pPr>
      <w:bookmarkStart w:colFirst="0" w:colLast="0" w:name="_heading=h.q1idgzl752xy" w:id="1"/>
      <w:bookmarkEnd w:id="1"/>
      <w:hyperlink r:id="rId7">
        <w:r w:rsidDel="00000000" w:rsidR="00000000" w:rsidRPr="00000000">
          <w:rPr>
            <w:color w:val="1155cc"/>
            <w:sz w:val="26"/>
            <w:szCs w:val="26"/>
            <w:u w:val="single"/>
            <w:rtl w:val="0"/>
          </w:rPr>
          <w:t xml:space="preserve">Position Description</w:t>
        </w:r>
      </w:hyperlink>
      <w:r w:rsidDel="00000000" w:rsidR="00000000" w:rsidRPr="00000000">
        <w:rPr>
          <w:b w:val="1"/>
          <w:bCs w:val="1"/>
          <w:sz w:val="26"/>
          <w:szCs w:val="26"/>
          <w:rtl w:val="0"/>
        </w:rPr>
        <w:t xml:space="preserve"> |</w:t>
      </w:r>
      <w:r w:rsidDel="00000000" w:rsidR="00000000" w:rsidRPr="00000000">
        <w:rPr>
          <w:sz w:val="26"/>
          <w:szCs w:val="26"/>
          <w:rtl w:val="0"/>
        </w:rPr>
        <w:t xml:space="preserve"> </w:t>
      </w:r>
      <w:hyperlink r:id="rId8">
        <w:r w:rsidDel="00000000" w:rsidR="00000000" w:rsidRPr="00000000">
          <w:rPr>
            <w:color w:val="1155cc"/>
            <w:sz w:val="26"/>
            <w:szCs w:val="26"/>
            <w:u w:val="single"/>
            <w:rtl w:val="0"/>
          </w:rPr>
          <w:t xml:space="preserve">Iowa’s AEAs Mission &amp; Vision</w:t>
        </w:r>
      </w:hyperlink>
      <w:r w:rsidDel="00000000" w:rsidR="00000000" w:rsidRPr="00000000">
        <w:rPr>
          <w:sz w:val="26"/>
          <w:szCs w:val="26"/>
          <w:rtl w:val="0"/>
        </w:rPr>
        <w:t xml:space="preserve"> </w:t>
      </w:r>
      <w:r w:rsidDel="00000000" w:rsidR="00000000" w:rsidRPr="00000000">
        <w:rPr>
          <w:b w:val="1"/>
          <w:bCs w:val="1"/>
          <w:sz w:val="26"/>
          <w:szCs w:val="26"/>
          <w:rtl w:val="0"/>
        </w:rPr>
        <w:t xml:space="preserve"> </w:t>
      </w:r>
    </w:p>
    <w:p w:rsidR="00000000" w:rsidDel="00000000" w:rsidP="00000000" w:rsidRDefault="00000000" w:rsidRPr="00000000" w14:paraId="0000000D">
      <w:pPr>
        <w:pStyle w:val="Heading3"/>
        <w:spacing w:after="0" w:line="240" w:lineRule="auto"/>
        <w:ind w:left="1170" w:right="1440" w:firstLine="0"/>
        <w:jc w:val="center"/>
        <w:rPr>
          <w:b w:val="1"/>
          <w:bCs w:val="1"/>
        </w:rPr>
      </w:pPr>
      <w:bookmarkStart w:colFirst="0" w:colLast="0" w:name="_heading=h.27je3vkyussn" w:id="2"/>
      <w:bookmarkEnd w:id="2"/>
      <w:hyperlink r:id="rId9">
        <w:r w:rsidDel="00000000" w:rsidR="00000000" w:rsidRPr="00000000">
          <w:rPr>
            <w:b w:val="1"/>
            <w:bCs w:val="1"/>
            <w:color w:val="1155cc"/>
            <w:u w:val="single"/>
            <w:rtl w:val="0"/>
          </w:rPr>
          <w:t xml:space="preserve">Quick Apply</w:t>
        </w:r>
      </w:hyperlink>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720" w:top="0" w:left="360" w:right="36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left" w:leader="none" w:pos="10350"/>
      </w:tabs>
      <w:ind w:left="6390" w:firstLine="0"/>
      <w:rPr>
        <w:sz w:val="14"/>
        <w:szCs w:val="14"/>
      </w:rPr>
    </w:pPr>
    <w:r w:rsidDel="00000000" w:rsidR="00000000" w:rsidRPr="00000000">
      <w:rPr>
        <w:b w:val="1"/>
        <w:bCs w:val="1"/>
        <w:sz w:val="20"/>
        <w:szCs w:val="20"/>
        <w:rtl w:val="0"/>
      </w:rPr>
      <w:t xml:space="preserve">IOWA ASSOCIATION OF AREA EDUCATION AGENCIES</w:t>
    </w:r>
    <w:r w:rsidDel="00000000" w:rsidR="00000000" w:rsidRPr="00000000">
      <w:rPr>
        <w:b w:val="1"/>
        <w:bCs w:val="1"/>
        <w:sz w:val="18"/>
        <w:szCs w:val="18"/>
        <w:rtl w:val="0"/>
      </w:rPr>
      <w:br w:type="textWrapping"/>
    </w:r>
    <w:r w:rsidDel="00000000" w:rsidR="00000000" w:rsidRPr="00000000">
      <w:rPr>
        <w:sz w:val="14"/>
        <w:szCs w:val="14"/>
        <w:rtl w:val="0"/>
      </w:rPr>
      <w:t xml:space="preserve">Keystone Area Education Agency (fiscal agent)</w:t>
      <w:tab/>
      <w:t xml:space="preserve">P: (563) 241-5397</w:t>
    </w:r>
    <w:r w:rsidDel="00000000" w:rsidR="00000000" w:rsidRPr="00000000">
      <w:drawing>
        <wp:anchor allowOverlap="1" behindDoc="0" distB="57150" distT="57150" distL="57150" distR="57150" hidden="0" layoutInCell="1" locked="0" relativeHeight="0" simplePos="0">
          <wp:simplePos x="0" y="0"/>
          <wp:positionH relativeFrom="column">
            <wp:posOffset>247650</wp:posOffset>
          </wp:positionH>
          <wp:positionV relativeFrom="paragraph">
            <wp:posOffset>-142871</wp:posOffset>
          </wp:positionV>
          <wp:extent cx="2286000" cy="697230"/>
          <wp:effectExtent b="0" l="0" r="0" t="0"/>
          <wp:wrapSquare wrapText="bothSides" distB="57150" distT="57150" distL="57150" distR="57150"/>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86000" cy="697230"/>
                  </a:xfrm>
                  <a:prstGeom prst="rect"/>
                  <a:ln/>
                </pic:spPr>
              </pic:pic>
            </a:graphicData>
          </a:graphic>
        </wp:anchor>
      </w:drawing>
    </w:r>
  </w:p>
  <w:p w:rsidR="00000000" w:rsidDel="00000000" w:rsidP="00000000" w:rsidRDefault="00000000" w:rsidRPr="00000000" w14:paraId="00000010">
    <w:pPr>
      <w:tabs>
        <w:tab w:val="left" w:leader="none" w:pos="10350"/>
        <w:tab w:val="left" w:leader="none" w:pos="8640"/>
      </w:tabs>
      <w:ind w:left="6390" w:firstLine="0"/>
      <w:rPr>
        <w:sz w:val="14"/>
        <w:szCs w:val="14"/>
      </w:rPr>
    </w:pPr>
    <w:r w:rsidDel="00000000" w:rsidR="00000000" w:rsidRPr="00000000">
      <w:rPr>
        <w:sz w:val="14"/>
        <w:szCs w:val="14"/>
        <w:rtl w:val="0"/>
      </w:rPr>
      <w:t xml:space="preserve">1400 Second Street NW</w:t>
      <w:tab/>
      <w:t xml:space="preserve">P: (800) 632-5918</w:t>
    </w:r>
  </w:p>
  <w:p w:rsidR="00000000" w:rsidDel="00000000" w:rsidP="00000000" w:rsidRDefault="00000000" w:rsidRPr="00000000" w14:paraId="00000011">
    <w:pPr>
      <w:tabs>
        <w:tab w:val="left" w:leader="none" w:pos="10350"/>
        <w:tab w:val="left" w:leader="none" w:pos="8640"/>
      </w:tabs>
      <w:ind w:left="6390" w:firstLine="0"/>
      <w:rPr>
        <w:sz w:val="14"/>
        <w:szCs w:val="14"/>
      </w:rPr>
    </w:pPr>
    <w:r w:rsidDel="00000000" w:rsidR="00000000" w:rsidRPr="00000000">
      <w:rPr>
        <w:sz w:val="14"/>
        <w:szCs w:val="14"/>
        <w:rtl w:val="0"/>
      </w:rPr>
      <w:t xml:space="preserve">Elkader, Iowa 52043</w:t>
      <w:tab/>
      <w:t xml:space="preserve">F: (563) 241-5397</w:t>
    </w:r>
  </w:p>
  <w:p w:rsidR="00000000" w:rsidDel="00000000" w:rsidP="00000000" w:rsidRDefault="00000000" w:rsidRPr="00000000" w14:paraId="00000012">
    <w:pPr>
      <w:rPr/>
    </w:pPr>
    <w:r w:rsidDel="00000000" w:rsidR="00000000" w:rsidRPr="00000000">
      <w:rPr/>
      <w:drawing>
        <wp:inline distB="114300" distT="114300" distL="114300" distR="114300">
          <wp:extent cx="7315200" cy="157558"/>
          <wp:effectExtent b="0" l="0" r="0" t="0"/>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315200" cy="157558"/>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pPr>
    <w:rPr>
      <w:b w:val="1"/>
      <w:bCs w:val="1"/>
      <w:color w:val="a02040"/>
      <w:sz w:val="40"/>
      <w:szCs w:val="40"/>
    </w:rPr>
  </w:style>
  <w:style w:type="paragraph" w:styleId="Heading2">
    <w:name w:val="heading 2"/>
    <w:basedOn w:val="Normal"/>
    <w:next w:val="Normal"/>
    <w:pPr>
      <w:keepNext w:val="1"/>
      <w:keepLines w:val="1"/>
      <w:spacing w:after="200" w:lineRule="auto"/>
    </w:pPr>
    <w:rPr>
      <w:b w:val="1"/>
      <w:bCs w:val="1"/>
      <w:color w:val="434343"/>
      <w:sz w:val="32"/>
      <w:szCs w:val="32"/>
    </w:rPr>
  </w:style>
  <w:style w:type="paragraph" w:styleId="Heading3">
    <w:name w:val="heading 3"/>
    <w:basedOn w:val="Normal"/>
    <w:next w:val="Normal"/>
    <w:pPr>
      <w:keepNext w:val="1"/>
      <w:keepLines w:val="1"/>
    </w:pPr>
    <w:rPr>
      <w:i w:val="1"/>
      <w:iCs w:val="1"/>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200" w:lineRule="auto"/>
      <w:jc w:val="center"/>
    </w:pPr>
    <w:rPr>
      <w:b w:val="1"/>
      <w:bCs w:val="1"/>
      <w:color w:val="a02040"/>
      <w:sz w:val="64"/>
      <w:szCs w:val="6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34AFF"/>
    <w:pPr>
      <w:tabs>
        <w:tab w:val="center" w:pos="4680"/>
        <w:tab w:val="right" w:pos="9360"/>
      </w:tabs>
      <w:spacing w:line="240" w:lineRule="auto"/>
    </w:pPr>
  </w:style>
  <w:style w:type="character" w:styleId="HeaderChar" w:customStyle="1">
    <w:name w:val="Header Char"/>
    <w:basedOn w:val="DefaultParagraphFont"/>
    <w:link w:val="Header"/>
    <w:uiPriority w:val="99"/>
    <w:rsid w:val="00934AFF"/>
  </w:style>
  <w:style w:type="paragraph" w:styleId="Footer">
    <w:name w:val="footer"/>
    <w:basedOn w:val="Normal"/>
    <w:link w:val="FooterChar"/>
    <w:uiPriority w:val="99"/>
    <w:unhideWhenUsed w:val="1"/>
    <w:rsid w:val="00934AFF"/>
    <w:pPr>
      <w:tabs>
        <w:tab w:val="center" w:pos="4680"/>
        <w:tab w:val="right" w:pos="9360"/>
      </w:tabs>
      <w:spacing w:line="240" w:lineRule="auto"/>
    </w:pPr>
  </w:style>
  <w:style w:type="character" w:styleId="FooterChar" w:customStyle="1">
    <w:name w:val="Footer Char"/>
    <w:basedOn w:val="DefaultParagraphFont"/>
    <w:link w:val="Footer"/>
    <w:uiPriority w:val="99"/>
    <w:rsid w:val="00934AFF"/>
  </w:style>
  <w:style w:type="paragraph" w:styleId="Subtitle">
    <w:name w:val="Subtitle"/>
    <w:basedOn w:val="Normal"/>
    <w:next w:val="Normal"/>
    <w:pPr>
      <w:keepNext w:val="1"/>
      <w:keepLines w:val="1"/>
      <w:spacing w:after="200" w:lineRule="auto"/>
    </w:pPr>
    <w:rPr>
      <w:b w:val="1"/>
      <w:bCs w:val="1"/>
      <w:i w:val="1"/>
      <w:iCs w:val="1"/>
      <w:color w:val="a02040"/>
      <w:sz w:val="40"/>
      <w:szCs w:val="4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ecNqzLVrtDoHes1-L1O5uNO0fTwlnT3GqEvfwQZj8zyH4sVg/viewform?usp=header"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OTqeVHJBwZbAZGm6sxrfmM9lImE_6TTN/view?usp=sharing" TargetMode="External"/><Relationship Id="rId8" Type="http://schemas.openxmlformats.org/officeDocument/2006/relationships/hyperlink" Target="https://iowaaea.org/about/mission-vis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6CL59kpvRC4ufah1b7s2J+LBQ==">CgMxLjAyDmguZzdmNnNpaDhmaWtwMg5oLnExaWRnemw3NTJ4eTIOaC4yN2plM3ZreXVzc244AHIhMXlzMG1RZjEwbi1ZeFVkVjhCbEdDY3N4VERjVjBjTUI0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2022-08-24T14:32:00Z</dcterms:created>
  <dc:creator>shoug</dc:creator>
</cp:coreProperties>
</file>